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洛阳市城市综合执法局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行政处罚决定书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/>
          <w:sz w:val="28"/>
        </w:rPr>
      </w:pPr>
      <w:r>
        <w:rPr>
          <w:rFonts w:hint="eastAsia" w:ascii="仿宋" w:hAnsi="仿宋" w:eastAsia="仿宋"/>
          <w:b/>
          <w:sz w:val="28"/>
          <w:lang w:val="en-US" w:eastAsia="zh-CN"/>
        </w:rPr>
        <w:t>洛</w:t>
      </w:r>
      <w:r>
        <w:rPr>
          <w:rFonts w:hint="eastAsia" w:ascii="仿宋" w:hAnsi="仿宋" w:eastAsia="仿宋"/>
          <w:b/>
          <w:sz w:val="28"/>
        </w:rPr>
        <w:t>城罚决字〔</w:t>
      </w:r>
      <w:r>
        <w:rPr>
          <w:rFonts w:hint="eastAsia" w:ascii="仿宋" w:hAnsi="仿宋" w:eastAsia="仿宋"/>
          <w:b/>
          <w:sz w:val="28"/>
          <w:lang w:val="en-US" w:eastAsia="zh-CN"/>
        </w:rPr>
        <w:t>2021</w:t>
      </w:r>
      <w:r>
        <w:rPr>
          <w:rFonts w:hint="eastAsia" w:ascii="仿宋" w:hAnsi="仿宋" w:eastAsia="仿宋"/>
          <w:b/>
          <w:sz w:val="28"/>
        </w:rPr>
        <w:t>〕第</w:t>
      </w:r>
      <w:r>
        <w:rPr>
          <w:rFonts w:hint="eastAsia" w:ascii="仿宋" w:hAnsi="仿宋" w:eastAsia="仿宋"/>
          <w:b/>
          <w:sz w:val="28"/>
          <w:lang w:val="en-US" w:eastAsia="zh-CN"/>
        </w:rPr>
        <w:t>009</w:t>
      </w:r>
      <w:r>
        <w:rPr>
          <w:rFonts w:hint="eastAsia" w:ascii="仿宋" w:hAnsi="仿宋" w:eastAsia="仿宋"/>
          <w:b/>
          <w:sz w:val="28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default" w:ascii="仿宋" w:hAnsi="仿宋" w:eastAsia="仿宋"/>
          <w:sz w:val="28"/>
          <w:u w:val="none"/>
          <w:lang w:val="en-US"/>
        </w:rPr>
      </w:pPr>
      <w:r>
        <w:rPr>
          <w:rFonts w:hint="eastAsia" w:ascii="仿宋" w:hAnsi="仿宋" w:eastAsia="仿宋"/>
          <w:sz w:val="28"/>
        </w:rPr>
        <w:t>当事人：</w:t>
      </w:r>
      <w:r>
        <w:rPr>
          <w:rFonts w:hint="eastAsia" w:ascii="仿宋" w:hAnsi="仿宋" w:eastAsia="仿宋"/>
          <w:sz w:val="28"/>
          <w:u w:val="none"/>
          <w:lang w:val="en-US" w:eastAsia="zh-CN"/>
        </w:rPr>
        <w:t>孟津县华裕液化气有限公司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default" w:ascii="仿宋" w:hAnsi="仿宋" w:eastAsia="仿宋"/>
          <w:sz w:val="28"/>
          <w:lang w:val="en-US"/>
        </w:rPr>
      </w:pPr>
      <w:r>
        <w:rPr>
          <w:rFonts w:hint="eastAsia" w:ascii="仿宋" w:hAnsi="仿宋" w:eastAsia="仿宋"/>
          <w:sz w:val="28"/>
          <w:u w:val="none"/>
          <w:lang w:val="en-US" w:eastAsia="zh-CN"/>
        </w:rPr>
        <w:t xml:space="preserve">法定代表人：潘峰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u w:val="none"/>
          <w:lang w:val="en-US" w:eastAsia="zh-CN"/>
        </w:rPr>
        <w:t>统一社会信用代码：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91410322330076796B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eastAsia" w:ascii="仿宋" w:hAnsi="仿宋" w:eastAsia="仿宋"/>
          <w:sz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</w:rPr>
        <w:t>你单位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2020年12月以来实施了给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新安县贩卖瓶装液化气的李**、张**等人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提供用于经营的燃气</w:t>
      </w:r>
      <w:r>
        <w:rPr>
          <w:rFonts w:hint="eastAsia" w:ascii="仿宋" w:hAnsi="仿宋" w:eastAsia="仿宋" w:cs="仿宋"/>
          <w:sz w:val="28"/>
          <w:szCs w:val="28"/>
          <w:u w:val="none"/>
        </w:rPr>
        <w:t>的行为，涉嫌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向未取得燃气经营许可证的单位或者个人提供用于经营的燃气</w:t>
      </w:r>
      <w:r>
        <w:rPr>
          <w:rFonts w:hint="eastAsia" w:ascii="仿宋" w:hAnsi="仿宋" w:eastAsia="仿宋" w:cs="仿宋"/>
          <w:sz w:val="28"/>
          <w:szCs w:val="28"/>
          <w:u w:val="none"/>
        </w:rPr>
        <w:t>，本机关于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  <w:u w:val="none"/>
        </w:rPr>
        <w:t>日立案调查。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经查明,</w:t>
      </w:r>
      <w:r>
        <w:rPr>
          <w:rFonts w:hint="eastAsia" w:ascii="仿宋" w:hAnsi="仿宋" w:eastAsia="仿宋"/>
          <w:sz w:val="28"/>
        </w:rPr>
        <w:t>你单位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自2020年12月以来，向新安县贩卖瓶装液化气的李**（充装7个50公斤液化气瓶）、张**（充装20个50公斤液化气瓶）等人提供用于经营的燃气，李**、张**利用给其充装的50公斤大瓶在新安县游街串巷倒气分装，孟津县</w:t>
      </w:r>
      <w:r>
        <w:rPr>
          <w:rFonts w:hint="eastAsia" w:ascii="仿宋" w:hAnsi="仿宋" w:eastAsia="仿宋"/>
          <w:sz w:val="28"/>
          <w:u w:val="none"/>
          <w:lang w:val="en-US" w:eastAsia="zh-CN"/>
        </w:rPr>
        <w:t>华裕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液化气有限公司提供给无燃气经营许可证的个人用于经营的燃气7×50+20×50=1350公斤，约3.2立方米，违法所得约1350公斤×0.15元=203元，严重扰乱了燃气市场，存在重大安全隐患。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上述事实，由以下证据证实：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证据一：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照片、音像记录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u w:val="none"/>
        </w:rPr>
        <w:t>证明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了孟津县</w:t>
      </w:r>
      <w:r>
        <w:rPr>
          <w:rFonts w:hint="eastAsia" w:ascii="仿宋" w:hAnsi="仿宋" w:eastAsia="仿宋"/>
          <w:sz w:val="28"/>
          <w:u w:val="none"/>
          <w:lang w:val="en-US" w:eastAsia="zh-CN"/>
        </w:rPr>
        <w:t>华裕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液化气有限公司违规给无证个人提供用于经营的燃气，无证个人利用当事人给其充装的50公斤大瓶在新安县游街串巷倒气分装；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证据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调查（询问）笔录</w:t>
      </w:r>
      <w:r>
        <w:rPr>
          <w:rFonts w:hint="eastAsia" w:ascii="仿宋" w:hAnsi="仿宋" w:eastAsia="仿宋" w:cs="仿宋"/>
          <w:sz w:val="28"/>
          <w:szCs w:val="28"/>
          <w:u w:val="none"/>
        </w:rPr>
        <w:t>，证明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当事人对违法事实的供认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证据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营业执照及个人身份证复印件</w:t>
      </w:r>
      <w:r>
        <w:rPr>
          <w:rFonts w:hint="eastAsia" w:ascii="仿宋" w:hAnsi="仿宋" w:eastAsia="仿宋" w:cs="仿宋"/>
          <w:sz w:val="28"/>
          <w:szCs w:val="28"/>
          <w:u w:val="none"/>
        </w:rPr>
        <w:t>，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证明当事人和相关证人的身份认定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日，本机关依法向你单位送达了《行政处罚事先告知书》（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洛城罚先告字﹝2021﹞第009号 </w:t>
      </w:r>
      <w:r>
        <w:rPr>
          <w:rFonts w:hint="eastAsia" w:ascii="仿宋" w:hAnsi="仿宋" w:eastAsia="仿宋" w:cs="仿宋"/>
          <w:sz w:val="28"/>
          <w:szCs w:val="28"/>
        </w:rPr>
        <w:t>），告知你单位拟作出行政处罚决定的事实、理由、依据及内容，并告知你单位依法享有的权利。你单位在规定期限内未提出陈述、申辩要求。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本机关认为，你单位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向未取得燃气经营许可证的个人提供用于经营的燃气的</w:t>
      </w:r>
      <w:r>
        <w:rPr>
          <w:rFonts w:hint="eastAsia" w:ascii="仿宋" w:hAnsi="仿宋" w:eastAsia="仿宋" w:cs="仿宋"/>
          <w:sz w:val="28"/>
          <w:szCs w:val="28"/>
        </w:rPr>
        <w:t>行为，</w:t>
      </w:r>
      <w:r>
        <w:rPr>
          <w:rFonts w:hint="eastAsia" w:ascii="仿宋" w:hAnsi="仿宋" w:eastAsia="仿宋"/>
          <w:sz w:val="28"/>
          <w:szCs w:val="22"/>
        </w:rPr>
        <w:t>违反了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洛阳市燃气管理条例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第十七条第（五）项：“燃气经营企业不得有下列行为：（五）向未取得燃气经营许可证的单位和个人提供用于经营的燃气；”的规定，已构成违法。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鉴于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你单位提供给无燃气经营许可证的个人用于经营的燃气共1350公斤，约3.2立方米，违法所得约203元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，对照《洛阳市燃气管理条例》行政处罚裁量标准：“违反《洛阳市燃气管理条例》第四十一条的行政处罚5、向未取得燃气经营许可证的单位和个人提供用于经营的燃气的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（1）轻微违法行为的表现情形：向未取得燃气经营许可证的单位和个人提供用于经营的燃气3000立方米以下的。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处罚标准：责令限期改正，处一万元以上四万元以下罚款；有违法所得的，没收违法所得。”</w:t>
      </w:r>
      <w:r>
        <w:rPr>
          <w:rFonts w:hint="eastAsia" w:ascii="仿宋" w:hAnsi="仿宋" w:eastAsia="仿宋"/>
          <w:sz w:val="28"/>
          <w:u w:val="none"/>
        </w:rPr>
        <w:t>的规定</w:t>
      </w:r>
      <w:r>
        <w:rPr>
          <w:rFonts w:hint="eastAsia" w:ascii="仿宋" w:hAnsi="仿宋" w:eastAsia="仿宋"/>
          <w:sz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你单位违法行为的事实、性质、情节、社会危害程度和相关证据，确认你单位的违法行为等次为轻微。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根据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洛阳市燃气管理条例》</w:t>
      </w:r>
      <w:r>
        <w:rPr>
          <w:rFonts w:hint="eastAsia" w:ascii="仿宋" w:hAnsi="仿宋" w:eastAsia="仿宋" w:cs="仿宋"/>
          <w:sz w:val="28"/>
          <w:szCs w:val="28"/>
          <w:u w:val="none"/>
        </w:rPr>
        <w:t>第四十一条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u w:val="none"/>
        </w:rPr>
        <w:t>违反本条例第十七条第（一）至（六）项规定的，由燃气管理部门责令限期改正，处一万元以上十万元以下罚款；有违法所得的，没收违法所得；情节严重的，吊销燃气经营许可证；造成损失的，依法承担赔偿责任；构成犯罪的，依法追究刑事责任。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的规定，对你单位作出如下行政处罚：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/>
          <w:sz w:val="24"/>
          <w:u w:val="single"/>
        </w:rPr>
      </w:pPr>
      <w:r>
        <w:rPr>
          <w:rFonts w:hint="eastAsia" w:ascii="仿宋" w:hAnsi="仿宋" w:eastAsia="仿宋"/>
          <w:sz w:val="28"/>
          <w:u w:val="none"/>
          <w:lang w:val="en-US" w:eastAsia="zh-CN"/>
        </w:rPr>
        <w:t>罚款一万元；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hint="default" w:eastAsia="宋体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u w:val="none"/>
          <w:lang w:val="en-US" w:eastAsia="zh-CN"/>
        </w:rPr>
        <w:t>没收违法所得203元；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u w:val="none"/>
          <w:lang w:val="en-US" w:eastAsia="zh-CN"/>
        </w:rPr>
        <w:t xml:space="preserve">    共计10203元。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上述罚款，你单位应当自收到本处罚决定书之日起15日内，到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洛阳银行</w:t>
      </w:r>
      <w:r>
        <w:rPr>
          <w:rFonts w:hint="eastAsia" w:ascii="仿宋" w:hAnsi="仿宋" w:eastAsia="仿宋" w:cs="仿宋"/>
          <w:sz w:val="28"/>
          <w:szCs w:val="28"/>
        </w:rPr>
        <w:t>缴纳。逾期不缴纳罚款的，本机关将根据《中华人民共和国行政处罚法》第五十一条的规定，每日按罚款数额的百分之三加处罚款。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如不服本处罚决定，可以在收到本决定书之日起60日内向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洛阳市人民政府</w:t>
      </w:r>
      <w:r>
        <w:rPr>
          <w:rFonts w:hint="eastAsia" w:ascii="仿宋" w:hAnsi="仿宋" w:eastAsia="仿宋" w:cs="仿宋"/>
          <w:sz w:val="28"/>
          <w:szCs w:val="28"/>
          <w:u w:val="none"/>
        </w:rPr>
        <w:t>申请行政复议；也可以在收到本决定书之日起6个月内直接向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有管辖权的</w:t>
      </w:r>
      <w:r>
        <w:rPr>
          <w:rFonts w:hint="eastAsia" w:ascii="仿宋" w:hAnsi="仿宋" w:eastAsia="仿宋" w:cs="仿宋"/>
          <w:sz w:val="28"/>
          <w:szCs w:val="28"/>
        </w:rPr>
        <w:t>人民法院起诉，但本决定不停止执行，法律另有规定的除外。逾期不申请行政复议、不提起行政诉讼又不履行的，本机关将依法申请人民法院强制执行。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5880" w:firstLineChars="2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5880" w:firstLineChars="2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5880" w:firstLineChars="21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洛阳市城市综合执法局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6160" w:firstLineChars="2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134" w:right="1247" w:bottom="0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6100C7"/>
    <w:multiLevelType w:val="singleLevel"/>
    <w:tmpl w:val="186100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dit="readOnly" w:formatting="1" w:enforcement="1" w:cryptProviderType="rsaFull" w:cryptAlgorithmClass="hash" w:cryptAlgorithmType="typeAny" w:cryptAlgorithmSid="4" w:cryptSpinCount="0" w:hash="Vb9aDqPTO9iQlX/oMrI0IklDPoI=" w:salt="jvswR1MEp9SDOvBCLZb6p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7CA1"/>
    <w:rsid w:val="02C7364F"/>
    <w:rsid w:val="0D8B6C53"/>
    <w:rsid w:val="13E4133B"/>
    <w:rsid w:val="19137BCD"/>
    <w:rsid w:val="1C3E7303"/>
    <w:rsid w:val="1DF9595E"/>
    <w:rsid w:val="21C06EC1"/>
    <w:rsid w:val="238F7698"/>
    <w:rsid w:val="26543108"/>
    <w:rsid w:val="29EE20CB"/>
    <w:rsid w:val="2BFA1874"/>
    <w:rsid w:val="2D1D2EAC"/>
    <w:rsid w:val="2ECE7CA1"/>
    <w:rsid w:val="2F74339A"/>
    <w:rsid w:val="2FC813E1"/>
    <w:rsid w:val="32BE29E2"/>
    <w:rsid w:val="33484089"/>
    <w:rsid w:val="37C71AD7"/>
    <w:rsid w:val="3BDB0533"/>
    <w:rsid w:val="3C6D7B34"/>
    <w:rsid w:val="43414367"/>
    <w:rsid w:val="474226AC"/>
    <w:rsid w:val="485D476D"/>
    <w:rsid w:val="4F6F533D"/>
    <w:rsid w:val="53AE6EF4"/>
    <w:rsid w:val="57360D8D"/>
    <w:rsid w:val="588617BD"/>
    <w:rsid w:val="5B22540F"/>
    <w:rsid w:val="64FA4FD9"/>
    <w:rsid w:val="66733273"/>
    <w:rsid w:val="691E2493"/>
    <w:rsid w:val="69E6398A"/>
    <w:rsid w:val="6C3103A0"/>
    <w:rsid w:val="71932999"/>
    <w:rsid w:val="72BF4BA2"/>
    <w:rsid w:val="75610E8A"/>
    <w:rsid w:val="76613C60"/>
    <w:rsid w:val="7B0B76B5"/>
    <w:rsid w:val="7E381E8A"/>
    <w:rsid w:val="7F5343D6"/>
    <w:rsid w:val="FD7B59F8"/>
    <w:rsid w:val="FFFD0D7D"/>
    <w:rsid w:val="FF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nhideWhenUsed="0" w:uiPriority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M42"/>
    <w:basedOn w:val="7"/>
    <w:next w:val="7"/>
    <w:unhideWhenUsed/>
    <w:qFormat/>
    <w:locked/>
    <w:uiPriority w:val="99"/>
    <w:pPr>
      <w:spacing w:line="486" w:lineRule="atLeast"/>
    </w:pPr>
    <w:rPr>
      <w:rFonts w:hint="eastAsia"/>
      <w:sz w:val="24"/>
    </w:rPr>
  </w:style>
  <w:style w:type="paragraph" w:customStyle="1" w:styleId="7">
    <w:name w:val="Default"/>
    <w:unhideWhenUsed/>
    <w:qFormat/>
    <w:locked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sz w:val="24"/>
      <w:lang w:val="en-US" w:eastAsia="zh-CN"/>
    </w:rPr>
  </w:style>
  <w:style w:type="paragraph" w:customStyle="1" w:styleId="8">
    <w:name w:val="CM14"/>
    <w:basedOn w:val="7"/>
    <w:next w:val="7"/>
    <w:unhideWhenUsed/>
    <w:qFormat/>
    <w:locked/>
    <w:uiPriority w:val="99"/>
    <w:pPr>
      <w:spacing w:line="480" w:lineRule="atLeast"/>
    </w:pPr>
    <w:rPr>
      <w:rFonts w:hint="eastAsia"/>
      <w:sz w:val="24"/>
    </w:rPr>
  </w:style>
  <w:style w:type="paragraph" w:customStyle="1" w:styleId="9">
    <w:name w:val="CM70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0">
    <w:name w:val="CM5"/>
    <w:basedOn w:val="7"/>
    <w:next w:val="7"/>
    <w:unhideWhenUsed/>
    <w:qFormat/>
    <w:locked/>
    <w:uiPriority w:val="99"/>
    <w:pPr>
      <w:spacing w:line="518" w:lineRule="atLeast"/>
    </w:pPr>
    <w:rPr>
      <w:rFonts w:hint="eastAsia"/>
      <w:sz w:val="24"/>
    </w:rPr>
  </w:style>
  <w:style w:type="paragraph" w:customStyle="1" w:styleId="11">
    <w:name w:val="CM65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2">
    <w:name w:val="CM64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3">
    <w:name w:val="CM21"/>
    <w:basedOn w:val="7"/>
    <w:next w:val="7"/>
    <w:unhideWhenUsed/>
    <w:qFormat/>
    <w:locked/>
    <w:uiPriority w:val="99"/>
    <w:pPr>
      <w:spacing w:line="520" w:lineRule="atLeas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2021-01-14T02:36:00Z</dcterms:created>
  <dc:creator>lenovo</dc:creator>
  <cp:lastModifiedBy>greatwall</cp:lastModifiedBy>
  <cp:lastPrinted>2021-02-08T06:45:00Z</cp:lastPrinted>
  <dcterms:modified xsi:type="dcterms:W3CDTF">2022-06-13T16:01:51Z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3D2280D179764A9689D757990C2AAA02</vt:lpwstr>
  </property>
</Properties>
</file>