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4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4"/>
        <w:jc w:val="center"/>
        <w:rPr>
          <w:rFonts w:hint="eastAsia"/>
          <w:b w:val="0"/>
          <w:bCs/>
          <w:sz w:val="28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洛</w:t>
      </w:r>
      <w:r>
        <w:rPr>
          <w:rFonts w:hint="eastAsia" w:ascii="仿宋" w:hAnsi="仿宋" w:eastAsia="仿宋"/>
          <w:b w:val="0"/>
          <w:bCs/>
          <w:sz w:val="28"/>
        </w:rPr>
        <w:t>城罚决字〔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2021</w:t>
      </w:r>
      <w:r>
        <w:rPr>
          <w:rFonts w:hint="eastAsia" w:ascii="仿宋" w:hAnsi="仿宋" w:eastAsia="仿宋"/>
          <w:b w:val="0"/>
          <w:bCs/>
          <w:sz w:val="28"/>
        </w:rPr>
        <w:t>〕第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002</w:t>
      </w:r>
      <w:r>
        <w:rPr>
          <w:rFonts w:hint="eastAsia" w:ascii="仿宋" w:hAnsi="仿宋" w:eastAsia="仿宋"/>
          <w:b w:val="0"/>
          <w:bCs/>
          <w:sz w:val="28"/>
        </w:rPr>
        <w:t>号</w:t>
      </w:r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当事人：洛阳华运液化气有限公司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法定代表人：潘斗华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统一社会信用代码：91410302572480759K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你（单位）于 2021年1月5日 实施了在涧西区牡丹路西侧老唐村84号三层居民楼底层房屋内存放瓶装燃气的行为，涉嫌在不具备安全条件的场所储存燃气，本机关于2021年1月15日立案调查。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经查明, 你单位于2021年1月5日下午16时在涧西区牡丹路西侧老唐村84号三层居民楼底层房屋内存放 YSP-50型液化气重瓶5个；YSP-15型液化气重瓶25个；空瓶6个，合计625公斤液化气，约近1.5立方米。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证据一：现场勘验（检查）笔录证明当事人储存瓶装燃气的数量和事实；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证据二：调查（询问）笔录证明当事人对违法事实的供认；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证据三：照片、视听资料，证明当事人储存瓶装燃气的现场情况；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证据四：营业执照及个人身份证复印件，证明当事人的身份认定。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2021年1月21日，本机关依法向你单位送达了《洛阳市城市综合执法局行政处罚事先告知书》（洛城罚先告字﹝2021﹞第002号）、《洛阳市城市综合执法局行政处罚听证告知书》（洛城罚听告字﹝2021﹞第002号），告知你单位拟作出行政处罚决定的事实、理由、依据及内容，并告知你单位依法享有的权利。你单位在规定期限内未提出陈述、申辩和听证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本机关认为，你（单位） 在不具备安全条件的场所储存燃气 的行为，违反了《洛阳市燃气管理条例》第十七条第（六）项：“燃气经营企业不得有下列行为：（六）在不具备安全条件的场所储存燃气；” 的规定，已构成违法。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鉴于你单位在涧西区牡丹路西侧老唐村84号三层居民楼底层房屋内储存瓶装燃气约近1.5立方米，对照《洛阳市燃气管理条例》行政处罚裁量标准：“违反《洛阳市燃气管理条例》第四十一条的行政处罚6、在不具备安全条件的场所储存燃气的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轻微违法行为的表现情形：在不具备安全条件的场所储存燃气300立方米以下的。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处罚标准：责令限期改正，处一万元以上四万元以下罚款；有违法所得的，没收违法所得。”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你单位违法行为的事实、性质、情节、社会危害程度和相关证据，确认你单位的违法行为等次为轻微。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根据 《洛阳市燃气管理条例》第四十一条“违反本条例第十七条第（一）至（六）项规定的，由燃气管理部门责令限期改正，处一万元以上十万元以下罚款；有违法所得的，没收违法所得；情节严重的，吊销燃气经营许可证；造成损失的，依法承担赔偿责任；构成犯罪的，依法追究刑事责任。”的规定，对你（单位）作出如下行政处罚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罚款一万元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上述罚款，你（单位）应当自收到本处罚决定书之日起15日内，到 洛阳银行缴纳。逾期不缴纳罚款的，本机关将根据《中华人民共和国行政处罚法》第五十一条的规定，每日按罚款数额的百分之三加处罚款。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如不服本处罚决定，可以在收到本决定书之日起60日内向 洛阳市人民政府申请行政复议；也可以在收到本决定书之日起6个月内直接向有管辖权的人民法院起诉，但本决定不停止执行，法律另有规定的除外。逾期不申请行政复议、不提起行政诉讼又不履行的，本机关将依法申请人民法院强制执行或依照有关规定强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                       洛阳市城市综合执法局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                           2021年2月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3日</w:t>
      </w:r>
    </w:p>
    <w:sectPr>
      <w:pgSz w:w="11906" w:h="16838"/>
      <w:pgMar w:top="1417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L5k2BjWgngrJE3W30S8PnuEpFuU=" w:salt="SonNc8wCKkn4bB+SrgSBL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zdmMDQwM2QxNmQzNWQ5M2MwOTk0ODY5NTViYzEifQ=="/>
  </w:docVars>
  <w:rsids>
    <w:rsidRoot w:val="2ECE7CA1"/>
    <w:rsid w:val="02C7364F"/>
    <w:rsid w:val="114A4DED"/>
    <w:rsid w:val="13E4133B"/>
    <w:rsid w:val="17F04386"/>
    <w:rsid w:val="19137BCD"/>
    <w:rsid w:val="1C3E7303"/>
    <w:rsid w:val="238F7698"/>
    <w:rsid w:val="26543108"/>
    <w:rsid w:val="29EE20CB"/>
    <w:rsid w:val="2BFA1874"/>
    <w:rsid w:val="2ECE7CA1"/>
    <w:rsid w:val="2FC813E1"/>
    <w:rsid w:val="32BE29E2"/>
    <w:rsid w:val="37307C2D"/>
    <w:rsid w:val="37C71AD7"/>
    <w:rsid w:val="3C6D7B34"/>
    <w:rsid w:val="43414367"/>
    <w:rsid w:val="4D7DE84C"/>
    <w:rsid w:val="53AE6EF4"/>
    <w:rsid w:val="558D3847"/>
    <w:rsid w:val="57360D8D"/>
    <w:rsid w:val="588617BD"/>
    <w:rsid w:val="5BFA670F"/>
    <w:rsid w:val="5C93735B"/>
    <w:rsid w:val="64FA4FD9"/>
    <w:rsid w:val="69E6398A"/>
    <w:rsid w:val="6C3103A0"/>
    <w:rsid w:val="72BF4BA2"/>
    <w:rsid w:val="7B0B76B5"/>
    <w:rsid w:val="FFADAC36"/>
    <w:rsid w:val="FF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42"/>
    <w:basedOn w:val="5"/>
    <w:next w:val="5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5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6">
    <w:name w:val="CM14"/>
    <w:basedOn w:val="5"/>
    <w:next w:val="5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7">
    <w:name w:val="CM70"/>
    <w:basedOn w:val="5"/>
    <w:next w:val="5"/>
    <w:unhideWhenUsed/>
    <w:qFormat/>
    <w:locked/>
    <w:uiPriority w:val="99"/>
    <w:rPr>
      <w:rFonts w:hint="eastAsia"/>
      <w:sz w:val="24"/>
    </w:rPr>
  </w:style>
  <w:style w:type="paragraph" w:customStyle="1" w:styleId="8">
    <w:name w:val="CM5"/>
    <w:basedOn w:val="5"/>
    <w:next w:val="5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9">
    <w:name w:val="CM65"/>
    <w:basedOn w:val="5"/>
    <w:next w:val="5"/>
    <w:unhideWhenUsed/>
    <w:qFormat/>
    <w:locked/>
    <w:uiPriority w:val="99"/>
    <w:rPr>
      <w:rFonts w:hint="eastAsia"/>
      <w:sz w:val="24"/>
    </w:rPr>
  </w:style>
  <w:style w:type="paragraph" w:customStyle="1" w:styleId="10">
    <w:name w:val="CM64"/>
    <w:basedOn w:val="5"/>
    <w:next w:val="5"/>
    <w:unhideWhenUsed/>
    <w:qFormat/>
    <w:locked/>
    <w:uiPriority w:val="99"/>
    <w:rPr>
      <w:rFonts w:hint="eastAsia"/>
      <w:sz w:val="24"/>
    </w:rPr>
  </w:style>
  <w:style w:type="paragraph" w:customStyle="1" w:styleId="11">
    <w:name w:val="CM21"/>
    <w:basedOn w:val="5"/>
    <w:next w:val="5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1309</Words>
  <Characters>1412</Characters>
  <Lines>0</Lines>
  <Paragraphs>0</Paragraphs>
  <TotalTime>9</TotalTime>
  <ScaleCrop>false</ScaleCrop>
  <LinksUpToDate>false</LinksUpToDate>
  <CharactersWithSpaces>1557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2021-01-13T10:36:00Z</dcterms:created>
  <dc:creator>lenovo</dc:creator>
  <cp:lastModifiedBy>greatwall</cp:lastModifiedBy>
  <cp:lastPrinted>2021-01-26T10:29:00Z</cp:lastPrinted>
  <dcterms:modified xsi:type="dcterms:W3CDTF">2022-07-19T15:15:51Z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6B630DCE55644DB4B465AE5CAFC4DF4A</vt:lpwstr>
  </property>
</Properties>
</file>