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cs="宋体" w:asciiTheme="majorEastAsia" w:hAnsiTheme="majorEastAsia" w:eastAsiaTheme="majorEastAsia"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sz w:val="44"/>
          <w:szCs w:val="44"/>
        </w:rPr>
        <w:t>洛阳市城市综合执法局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文星标宋" w:hAnsi="文星标宋" w:eastAsia="文星标宋"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洛城罚决字〔202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〕第0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号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当事人：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洛阳市华源物业管理有限公司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统一社会信用代码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>91410300711289613A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仿宋_GB2312" w:hAnsi="仿宋" w:eastAsia="仿宋_GB2312" w:cs="仿宋"/>
          <w:color w:val="000000"/>
          <w:sz w:val="28"/>
          <w:szCs w:val="28"/>
          <w:lang w:val="en" w:eastAsia="zh-CN"/>
        </w:rPr>
      </w:pPr>
      <w:r>
        <w:rPr>
          <w:rFonts w:hint="default" w:ascii="仿宋_GB2312" w:hAnsi="仿宋" w:eastAsia="仿宋_GB2312" w:cs="仿宋"/>
          <w:color w:val="000000"/>
          <w:sz w:val="28"/>
          <w:szCs w:val="28"/>
          <w:lang w:val="en" w:eastAsia="zh-CN"/>
        </w:rPr>
        <w:t>法定代表人：孙克军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你公司在202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擅自砍伐城市树木</w:t>
      </w:r>
      <w:r>
        <w:rPr>
          <w:rFonts w:hint="eastAsia" w:ascii="仿宋_GB2312" w:hAnsi="仿宋" w:eastAsia="仿宋_GB2312"/>
          <w:sz w:val="28"/>
          <w:szCs w:val="28"/>
        </w:rPr>
        <w:t>的行为</w:t>
      </w:r>
      <w:r>
        <w:rPr>
          <w:rFonts w:hint="default" w:ascii="仿宋_GB2312" w:hAnsi="仿宋" w:eastAsia="仿宋_GB2312"/>
          <w:sz w:val="28"/>
          <w:szCs w:val="28"/>
          <w:lang w:val="en"/>
        </w:rPr>
        <w:t>,</w:t>
      </w:r>
      <w:r>
        <w:rPr>
          <w:rFonts w:hint="eastAsia" w:ascii="仿宋_GB2312" w:hAnsi="仿宋" w:eastAsia="仿宋_GB2312"/>
          <w:sz w:val="28"/>
          <w:szCs w:val="28"/>
          <w:lang w:val="en" w:eastAsia="zh-CN"/>
        </w:rPr>
        <w:t>涉嫌违法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本机关于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日对你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的违法行为进行立案调查。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经查明，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未经洛阳市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城市</w:t>
      </w:r>
      <w:r>
        <w:rPr>
          <w:rFonts w:hint="eastAsia" w:ascii="仿宋_GB2312" w:hAnsi="仿宋_GB2312" w:eastAsia="仿宋_GB2312" w:cs="仿宋_GB2312"/>
          <w:sz w:val="28"/>
          <w:szCs w:val="28"/>
        </w:rPr>
        <w:t>绿化行政主管部门许可，擅自将位于洛阳市涧西区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武汉路华源南村小区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304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2单元前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枇杷树</w:t>
      </w:r>
      <w:r>
        <w:rPr>
          <w:rFonts w:hint="eastAsia" w:ascii="仿宋_GB2312" w:hAnsi="仿宋_GB2312" w:eastAsia="仿宋_GB2312" w:cs="仿宋_GB2312"/>
          <w:sz w:val="28"/>
          <w:szCs w:val="28"/>
        </w:rPr>
        <w:t>砍伐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胸径为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厘米。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36" w:line="480" w:lineRule="exact"/>
        <w:ind w:left="107" w:leftChars="51" w:right="245" w:firstLine="417" w:firstLineChars="15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事实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由以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证据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实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证据一：现场勘验（检查）笔录。证据指向：现场基本情况。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证据二：现场照片及说明。证据指向：现场基本情况。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证据三：现场影像。证据指向：现场调查所了解的基本情况。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证据四：讯问笔录。证据指向：当事人对违法事实的确认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日，本机关依法向你公司送达了《洛阳市城市综合执法局行政处罚事先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告知书》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洛城罚先告字〔2021年〕第0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93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号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，告知对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拟作出行政处罚决定的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事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实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据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及内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容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告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享有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权利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定期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限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内未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提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出陈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、申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辩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本机关认为，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擅自砍伐城市树木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的行为，</w:t>
      </w:r>
      <w:r>
        <w:rPr>
          <w:rFonts w:hint="eastAsia" w:ascii="仿宋_GB2312" w:eastAsia="仿宋_GB2312"/>
          <w:sz w:val="28"/>
          <w:szCs w:val="28"/>
        </w:rPr>
        <w:t>违反了《洛阳市城市绿化条例》第二十六条第一款“不得擅自砍伐、移植或者拆除城市绿化植物和绿化设施。确需砍伐、移植或者拆除的，由市、县（市）、吉利区城市绿化行政主管部门审批。一处一次砍伐树木超过二十株以上的，由市、县（市）、吉利区城市绿化行政主管部门审核，报同级人民政府批准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鉴于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的</w:t>
      </w:r>
      <w:r>
        <w:rPr>
          <w:rFonts w:hint="eastAsia" w:ascii="仿宋_GB2312" w:hAnsi="仿宋" w:eastAsia="仿宋_GB2312"/>
          <w:color w:val="333333"/>
          <w:sz w:val="28"/>
          <w:szCs w:val="28"/>
        </w:rPr>
        <w:t>违法事实、性质、情节和社会危害程度</w:t>
      </w:r>
      <w:r>
        <w:rPr>
          <w:rFonts w:hint="eastAsia" w:ascii="仿宋_GB2312" w:hAnsi="仿宋_GB2312" w:eastAsia="仿宋_GB2312" w:cs="仿宋_GB2312"/>
          <w:sz w:val="28"/>
          <w:szCs w:val="28"/>
        </w:rPr>
        <w:t>，参照《洛阳市城市绿化条例》行政处罚裁量权标准，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你公司</w:t>
      </w:r>
      <w:r>
        <w:rPr>
          <w:rFonts w:hint="eastAsia" w:ascii="仿宋_GB2312" w:eastAsia="仿宋_GB2312"/>
          <w:sz w:val="28"/>
          <w:szCs w:val="28"/>
        </w:rPr>
        <w:t>擅自砍伐</w:t>
      </w:r>
      <w:r>
        <w:rPr>
          <w:rFonts w:hint="eastAsia" w:ascii="仿宋_GB2312" w:eastAsia="仿宋_GB2312"/>
          <w:sz w:val="28"/>
          <w:szCs w:val="28"/>
          <w:lang w:eastAsia="zh-CN"/>
        </w:rPr>
        <w:t>城市</w:t>
      </w:r>
      <w:r>
        <w:rPr>
          <w:rFonts w:hint="eastAsia" w:ascii="仿宋_GB2312" w:eastAsia="仿宋_GB2312"/>
          <w:sz w:val="28"/>
          <w:szCs w:val="28"/>
        </w:rPr>
        <w:t>树木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株的行为属轻微违法。</w:t>
      </w:r>
      <w:r>
        <w:rPr>
          <w:rFonts w:hint="eastAsia" w:ascii="仿宋_GB2312" w:hAnsi="仿宋_GB2312" w:eastAsia="仿宋_GB2312" w:cs="仿宋_GB2312"/>
          <w:sz w:val="28"/>
          <w:szCs w:val="28"/>
        </w:rPr>
        <w:t>轻微违法行为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的表现</w:t>
      </w:r>
      <w:r>
        <w:rPr>
          <w:rFonts w:hint="eastAsia" w:ascii="仿宋_GB2312" w:hAnsi="仿宋_GB2312" w:eastAsia="仿宋_GB2312" w:cs="仿宋_GB2312"/>
          <w:sz w:val="28"/>
          <w:szCs w:val="28"/>
        </w:rPr>
        <w:t>情形：擅自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砍伐、</w:t>
      </w:r>
      <w:r>
        <w:rPr>
          <w:rFonts w:hint="eastAsia" w:ascii="仿宋_GB2312" w:hAnsi="仿宋_GB2312" w:eastAsia="仿宋_GB2312" w:cs="仿宋_GB2312"/>
          <w:sz w:val="28"/>
          <w:szCs w:val="28"/>
        </w:rPr>
        <w:t>移植树木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以下的。处罚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</w:rPr>
        <w:t>准：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责令停止侵害、赔偿损失，并</w:t>
      </w:r>
      <w:r>
        <w:rPr>
          <w:rFonts w:hint="eastAsia" w:ascii="仿宋_GB2312" w:hAnsi="仿宋_GB2312" w:eastAsia="仿宋_GB2312" w:cs="仿宋_GB2312"/>
          <w:sz w:val="28"/>
          <w:szCs w:val="28"/>
        </w:rPr>
        <w:t>处以每株一千元以上三千元以下罚款。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eastAsia="仿宋_GB2312"/>
          <w:sz w:val="28"/>
          <w:szCs w:val="28"/>
        </w:rPr>
        <w:t>《洛阳市城市绿化条例》第四十二条第（一）项</w:t>
      </w:r>
      <w:r>
        <w:rPr>
          <w:rFonts w:hint="eastAsia" w:asci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sz w:val="28"/>
          <w:szCs w:val="28"/>
        </w:rPr>
        <w:t>违反本条例规定，有下列行为之一的，由市、县（市）、吉利区城市绿化行政主管部门责令停止侵害、赔偿损失，并按照下列规定予以处罚：（一）违反第二十六条规定，擅自砍伐、移植树木的，处以每株一千元以上一万元以下罚款</w:t>
      </w:r>
      <w:r>
        <w:rPr>
          <w:rFonts w:hint="eastAsia" w:ascii="仿宋_GB2312" w:eastAsia="仿宋_GB2312"/>
          <w:sz w:val="28"/>
          <w:szCs w:val="28"/>
          <w:lang w:eastAsia="zh-CN"/>
        </w:rPr>
        <w:t>”规定，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本机关对你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作出以下行政处罚：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擅自砍伐城市树木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株的行为属轻微违法，处以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贰</w:t>
      </w:r>
      <w:r>
        <w:rPr>
          <w:rFonts w:hint="eastAsia" w:ascii="仿宋_GB2312" w:hAnsi="仿宋_GB2312" w:eastAsia="仿宋_GB2312" w:cs="仿宋_GB2312"/>
          <w:sz w:val="28"/>
          <w:szCs w:val="28"/>
        </w:rPr>
        <w:t>仟元整）罚款。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56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罚款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</w:rPr>
        <w:t>，你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当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自收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本处罚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定书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起</w:t>
      </w:r>
      <w:r>
        <w:rPr>
          <w:rFonts w:hint="eastAsia" w:ascii="仿宋_GB2312" w:hAnsi="仿宋_GB2312" w:eastAsia="仿宋_GB2312" w:cs="仿宋_GB2312"/>
          <w:spacing w:val="-7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日内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书</w:t>
      </w:r>
      <w:r>
        <w:rPr>
          <w:rFonts w:hint="eastAsia" w:ascii="仿宋_GB2312" w:hAnsi="仿宋_GB2312" w:eastAsia="仿宋_GB2312" w:cs="仿宋_GB2312"/>
          <w:spacing w:val="-77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sz w:val="28"/>
          <w:szCs w:val="28"/>
        </w:rPr>
        <w:t>洛阳银行营业部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缴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纳罚款</w:t>
      </w:r>
      <w:r>
        <w:rPr>
          <w:rFonts w:hint="eastAsia" w:ascii="仿宋_GB2312" w:hAnsi="仿宋_GB2312" w:eastAsia="仿宋_GB2312" w:cs="仿宋_GB2312"/>
          <w:spacing w:val="-3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逾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期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不缴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罚款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pacing w:val="-29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关将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根</w:t>
      </w:r>
      <w:r>
        <w:rPr>
          <w:rFonts w:hint="eastAsia" w:ascii="仿宋_GB2312" w:hAnsi="仿宋_GB2312" w:eastAsia="仿宋_GB2312" w:cs="仿宋_GB2312"/>
          <w:spacing w:val="-32"/>
          <w:sz w:val="28"/>
          <w:szCs w:val="28"/>
        </w:rPr>
        <w:t>据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《中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华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人民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共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和国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政处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七十二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的规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，每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按罚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款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数额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百分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三加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罚款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556"/>
        </w:tabs>
        <w:kinsoku/>
        <w:wordWrap/>
        <w:overflowPunct/>
        <w:topLinePunct w:val="0"/>
        <w:bidi w:val="0"/>
        <w:snapToGrid/>
        <w:spacing w:before="45"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如不服本处罚决定，可以在收到本决定书之日起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60日内向洛阳市人民政府申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政复议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也可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以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在收到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决定书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起</w:t>
      </w:r>
      <w:r>
        <w:rPr>
          <w:rFonts w:hint="eastAsia" w:ascii="仿宋_GB2312" w:hAnsi="仿宋_GB2312" w:eastAsia="仿宋_GB2312" w:cs="仿宋_GB2312"/>
          <w:spacing w:val="-7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个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内直接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洛龙区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民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院起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诉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但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本决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不停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止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执行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法律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另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定的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除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外。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逾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期不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申</w:t>
      </w:r>
      <w:r>
        <w:rPr>
          <w:rFonts w:hint="eastAsia" w:ascii="仿宋_GB2312" w:hAnsi="仿宋_GB2312" w:eastAsia="仿宋_GB2312" w:cs="仿宋_GB2312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政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复议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提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起行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政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诉讼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又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不履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的，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机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将依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申请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民法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院</w:t>
      </w:r>
      <w:r>
        <w:rPr>
          <w:rFonts w:hint="eastAsia" w:ascii="仿宋_GB2312" w:hAnsi="仿宋_GB2312" w:eastAsia="仿宋_GB2312" w:cs="仿宋_GB2312"/>
          <w:sz w:val="28"/>
          <w:szCs w:val="28"/>
        </w:rPr>
        <w:t>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执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行或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依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照有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规定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制执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right="104" w:firstLine="3920" w:firstLineChars="1400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left="0" w:leftChars="0" w:right="104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left="0" w:leftChars="0" w:right="104" w:firstLine="0" w:firstLineChars="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洛阳市城市综合执法局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right="104" w:firstLine="5040" w:firstLineChars="18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270" w:right="1349" w:bottom="907" w:left="134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dit="readOnly" w:formatting="1" w:enforcement="1" w:cryptProviderType="rsaFull" w:cryptAlgorithmClass="hash" w:cryptAlgorithmType="typeAny" w:cryptAlgorithmSid="4" w:cryptSpinCount="0" w:hash="lWqYp3eEMugD7/oI0DCkxNO7myI=" w:salt="usdFqDIiL6o21XS26kbMEQ==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57D2"/>
    <w:rsid w:val="00012A62"/>
    <w:rsid w:val="000B1927"/>
    <w:rsid w:val="000E0BD9"/>
    <w:rsid w:val="00147486"/>
    <w:rsid w:val="0017236A"/>
    <w:rsid w:val="001B3729"/>
    <w:rsid w:val="00216B8B"/>
    <w:rsid w:val="002616AA"/>
    <w:rsid w:val="002C2278"/>
    <w:rsid w:val="002E398F"/>
    <w:rsid w:val="00352224"/>
    <w:rsid w:val="003538EE"/>
    <w:rsid w:val="003634A3"/>
    <w:rsid w:val="00365019"/>
    <w:rsid w:val="003B18DF"/>
    <w:rsid w:val="00441957"/>
    <w:rsid w:val="00463F7F"/>
    <w:rsid w:val="004A0E30"/>
    <w:rsid w:val="004A29DF"/>
    <w:rsid w:val="004C5153"/>
    <w:rsid w:val="005138C6"/>
    <w:rsid w:val="005F21C5"/>
    <w:rsid w:val="006A194E"/>
    <w:rsid w:val="006A2D75"/>
    <w:rsid w:val="006C41EA"/>
    <w:rsid w:val="006D4BB4"/>
    <w:rsid w:val="006E57D2"/>
    <w:rsid w:val="007169D8"/>
    <w:rsid w:val="007604E1"/>
    <w:rsid w:val="007C6230"/>
    <w:rsid w:val="007C7C49"/>
    <w:rsid w:val="00837160"/>
    <w:rsid w:val="00856DDC"/>
    <w:rsid w:val="0089685D"/>
    <w:rsid w:val="008C7998"/>
    <w:rsid w:val="00923DA2"/>
    <w:rsid w:val="00924A14"/>
    <w:rsid w:val="00973544"/>
    <w:rsid w:val="009A4A1F"/>
    <w:rsid w:val="00A07254"/>
    <w:rsid w:val="00AD38C6"/>
    <w:rsid w:val="00B35B4F"/>
    <w:rsid w:val="00B4773D"/>
    <w:rsid w:val="00B6778F"/>
    <w:rsid w:val="00B9572D"/>
    <w:rsid w:val="00BB5AAF"/>
    <w:rsid w:val="00D01D0C"/>
    <w:rsid w:val="00D14A78"/>
    <w:rsid w:val="00D161DC"/>
    <w:rsid w:val="00D23138"/>
    <w:rsid w:val="00D46D57"/>
    <w:rsid w:val="00E34534"/>
    <w:rsid w:val="00E6657C"/>
    <w:rsid w:val="00E93B13"/>
    <w:rsid w:val="00EA791B"/>
    <w:rsid w:val="00F313C8"/>
    <w:rsid w:val="00F36059"/>
    <w:rsid w:val="00F57D52"/>
    <w:rsid w:val="00F94C35"/>
    <w:rsid w:val="1FFFB730"/>
    <w:rsid w:val="23A23F12"/>
    <w:rsid w:val="33EC2ABF"/>
    <w:rsid w:val="35824725"/>
    <w:rsid w:val="3AEF8882"/>
    <w:rsid w:val="3BEEC150"/>
    <w:rsid w:val="3CCB51C5"/>
    <w:rsid w:val="447827D4"/>
    <w:rsid w:val="4B7A7DDD"/>
    <w:rsid w:val="51FBE960"/>
    <w:rsid w:val="53991C26"/>
    <w:rsid w:val="5ED655DF"/>
    <w:rsid w:val="69A57ACB"/>
    <w:rsid w:val="6E9739B3"/>
    <w:rsid w:val="79BB024C"/>
    <w:rsid w:val="7F5563E7"/>
    <w:rsid w:val="7FF50356"/>
    <w:rsid w:val="ACBF99D4"/>
    <w:rsid w:val="B3EFC567"/>
    <w:rsid w:val="B7D181FB"/>
    <w:rsid w:val="DFF71EEC"/>
    <w:rsid w:val="E8F7E7D9"/>
    <w:rsid w:val="EDF760D4"/>
    <w:rsid w:val="EFDE09AD"/>
    <w:rsid w:val="EFED482A"/>
    <w:rsid w:val="F1FE178C"/>
    <w:rsid w:val="F7B6CB2C"/>
    <w:rsid w:val="F9F4506F"/>
    <w:rsid w:val="FAF39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0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locked/>
    <w:uiPriority w:val="0"/>
    <w:pPr>
      <w:keepNext/>
      <w:keepLines/>
      <w:jc w:val="center"/>
      <w:outlineLvl w:val="0"/>
    </w:pPr>
    <w:rPr>
      <w:b/>
      <w:kern w:val="0"/>
      <w:sz w:val="3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locked/>
    <w:uiPriority w:val="1"/>
    <w:pPr>
      <w:ind w:left="108"/>
    </w:pPr>
    <w:rPr>
      <w:sz w:val="28"/>
      <w:szCs w:val="28"/>
    </w:rPr>
  </w:style>
  <w:style w:type="paragraph" w:styleId="4">
    <w:name w:val="footer"/>
    <w:basedOn w:val="1"/>
    <w:link w:val="11"/>
    <w:unhideWhenUsed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0"/>
    <w:rPr>
      <w:b/>
      <w:kern w:val="0"/>
      <w:sz w:val="36"/>
      <w:szCs w:val="20"/>
    </w:rPr>
  </w:style>
  <w:style w:type="character" w:customStyle="1" w:styleId="13">
    <w:name w:val="正文文本 Char"/>
    <w:basedOn w:val="9"/>
    <w:link w:val="2"/>
    <w:qFormat/>
    <w:uiPriority w:val="1"/>
    <w:rPr>
      <w:sz w:val="28"/>
      <w:szCs w:val="28"/>
    </w:rPr>
  </w:style>
  <w:style w:type="paragraph" w:customStyle="1" w:styleId="14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5">
    <w:name w:val="Table Paragraph"/>
    <w:basedOn w:val="1"/>
    <w:qFormat/>
    <w:locked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1207</Words>
  <Characters>1320</Characters>
  <Lines>10</Lines>
  <Paragraphs>3</Paragraphs>
  <TotalTime>32</TotalTime>
  <ScaleCrop>false</ScaleCrop>
  <LinksUpToDate>false</LinksUpToDate>
  <CharactersWithSpaces>1432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2021-03-22T23:56:00Z</dcterms:created>
  <dc:creator>Sky123.Org</dc:creator>
  <cp:lastModifiedBy>greatwall</cp:lastModifiedBy>
  <cp:lastPrinted>2022-02-25T09:50:00Z</cp:lastPrinted>
  <dcterms:modified xsi:type="dcterms:W3CDTF">2022-07-19T08:51:06Z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2A15A60F29834CD1B88BB4681A86DFEE</vt:lpwstr>
  </property>
</Properties>
</file>